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33EA" w:rsidRPr="006615CA" w:rsidRDefault="006615CA">
      <w:pPr>
        <w:rPr>
          <w:b/>
        </w:rPr>
      </w:pPr>
      <w:r w:rsidRPr="006615CA">
        <w:rPr>
          <w:b/>
        </w:rPr>
        <w:t>Geschiedeniswerkplaats – 1KGT – 5.4</w:t>
      </w:r>
    </w:p>
    <w:p w:rsidR="006615CA" w:rsidRPr="006615CA" w:rsidRDefault="006615CA">
      <w:pPr>
        <w:rPr>
          <w:b/>
        </w:rPr>
      </w:pPr>
    </w:p>
    <w:p w:rsidR="006615CA" w:rsidRPr="006615CA" w:rsidRDefault="006615CA">
      <w:pPr>
        <w:rPr>
          <w:b/>
        </w:rPr>
      </w:pPr>
      <w:r w:rsidRPr="006615CA">
        <w:rPr>
          <w:b/>
        </w:rPr>
        <w:t>Nederland migratieland</w:t>
      </w:r>
    </w:p>
    <w:p w:rsidR="006615CA" w:rsidRPr="006615CA" w:rsidRDefault="006615CA">
      <w:pPr>
        <w:rPr>
          <w:b/>
        </w:rPr>
      </w:pPr>
    </w:p>
    <w:p w:rsidR="006615CA" w:rsidRDefault="006615CA">
      <w:pPr>
        <w:rPr>
          <w:b/>
        </w:rPr>
      </w:pPr>
      <w:r w:rsidRPr="006615CA">
        <w:rPr>
          <w:b/>
        </w:rPr>
        <w:t>Begrippen</w:t>
      </w:r>
    </w:p>
    <w:p w:rsidR="00226C98" w:rsidRDefault="00226C98">
      <w:r>
        <w:rPr>
          <w:b/>
        </w:rPr>
        <w:t xml:space="preserve">Allochtoon: </w:t>
      </w:r>
      <w:r w:rsidRPr="00226C98">
        <w:t>iemand die in het buitenland is geboren of een buitenlandse vader of moeder heeft</w:t>
      </w:r>
    </w:p>
    <w:p w:rsidR="00226C98" w:rsidRDefault="00226C98">
      <w:r w:rsidRPr="00226C98">
        <w:rPr>
          <w:b/>
        </w:rPr>
        <w:t>Godsdienstvrijheid</w:t>
      </w:r>
      <w:r>
        <w:t>: de vrijheid om zelf een godsdienst te mogen kiezen</w:t>
      </w:r>
    </w:p>
    <w:p w:rsidR="00226C98" w:rsidRDefault="00226C98">
      <w:r w:rsidRPr="00226C98">
        <w:rPr>
          <w:b/>
        </w:rPr>
        <w:t>Hugenoten</w:t>
      </w:r>
      <w:r>
        <w:t>: protestanten uit Frankrijk</w:t>
      </w:r>
    </w:p>
    <w:p w:rsidR="00226C98" w:rsidRDefault="00226C98">
      <w:r w:rsidRPr="00226C98">
        <w:rPr>
          <w:b/>
        </w:rPr>
        <w:t>Immigrant</w:t>
      </w:r>
      <w:r>
        <w:t>: een buitenlander die in Nederland komt wonen</w:t>
      </w:r>
    </w:p>
    <w:p w:rsidR="00226C98" w:rsidRDefault="00226C98">
      <w:r w:rsidRPr="00226C98">
        <w:rPr>
          <w:b/>
        </w:rPr>
        <w:t>Synagoge</w:t>
      </w:r>
      <w:r>
        <w:t>: gebouw waar joden bij elkaar komen om te bidden</w:t>
      </w:r>
    </w:p>
    <w:p w:rsidR="00226C98" w:rsidRPr="00226C98" w:rsidRDefault="00226C98">
      <w:r w:rsidRPr="00226C98">
        <w:rPr>
          <w:b/>
        </w:rPr>
        <w:t>Vluchteling</w:t>
      </w:r>
      <w:r>
        <w:t>: iemand die gevlucht is uit een ander land</w:t>
      </w:r>
    </w:p>
    <w:p w:rsidR="006615CA" w:rsidRPr="006615CA" w:rsidRDefault="006615CA">
      <w:pPr>
        <w:rPr>
          <w:b/>
        </w:rPr>
      </w:pPr>
    </w:p>
    <w:p w:rsidR="006615CA" w:rsidRDefault="006615CA">
      <w:pPr>
        <w:rPr>
          <w:b/>
        </w:rPr>
      </w:pPr>
      <w:r w:rsidRPr="006615CA">
        <w:rPr>
          <w:b/>
        </w:rPr>
        <w:t>Samenvatting</w:t>
      </w:r>
    </w:p>
    <w:p w:rsidR="006615CA" w:rsidRDefault="006615CA">
      <w:pPr>
        <w:rPr>
          <w:b/>
        </w:rPr>
      </w:pPr>
    </w:p>
    <w:p w:rsidR="006615CA" w:rsidRDefault="006615CA">
      <w:r>
        <w:t xml:space="preserve">Buitenlanders die hun eigen land moesten ontvluchten, kwamen vaak naar Nederland. </w:t>
      </w:r>
      <w:r>
        <w:sym w:font="Wingdings" w:char="F0E0"/>
      </w:r>
      <w:r>
        <w:t xml:space="preserve"> Hier werd je namelijk niet gevangengezet of vermoord om je geloof </w:t>
      </w:r>
      <w:r>
        <w:sym w:font="Wingdings" w:char="F0E0"/>
      </w:r>
      <w:r>
        <w:t xml:space="preserve"> </w:t>
      </w:r>
      <w:r w:rsidRPr="00226C98">
        <w:rPr>
          <w:b/>
        </w:rPr>
        <w:t>godsdienstvrijheid</w:t>
      </w:r>
    </w:p>
    <w:p w:rsidR="006615CA" w:rsidRDefault="006615CA"/>
    <w:p w:rsidR="006615CA" w:rsidRDefault="006615CA">
      <w:r>
        <w:t xml:space="preserve">Deze buitenlanders brachten geld en kennis mee </w:t>
      </w:r>
      <w:r>
        <w:sym w:font="Wingdings" w:char="F0E0"/>
      </w:r>
      <w:r>
        <w:t xml:space="preserve"> gunstig voor de Republiek. Zo maakten zij de Republiek rijker.  </w:t>
      </w:r>
      <w:r>
        <w:sym w:font="Wingdings" w:char="F0E0"/>
      </w:r>
      <w:r>
        <w:t xml:space="preserve"> Welvaart nam toe</w:t>
      </w:r>
    </w:p>
    <w:p w:rsidR="006615CA" w:rsidRDefault="006615CA"/>
    <w:p w:rsidR="006615CA" w:rsidRDefault="006615CA">
      <w:r>
        <w:t xml:space="preserve">Na 1585 vluchtten veel Zuidelijke Nederlanders naar de Republiek </w:t>
      </w:r>
      <w:r>
        <w:sym w:font="Wingdings" w:char="F0E0"/>
      </w:r>
      <w:r>
        <w:t xml:space="preserve"> </w:t>
      </w:r>
      <w:r w:rsidRPr="00226C98">
        <w:rPr>
          <w:b/>
        </w:rPr>
        <w:t>godsdienstvrijheid</w:t>
      </w:r>
      <w:r>
        <w:t>.</w:t>
      </w:r>
    </w:p>
    <w:p w:rsidR="006615CA" w:rsidRDefault="006615CA">
      <w:r>
        <w:t>Ook Spaanse en Portugese joden en Franse protestanten kwamen hier wonen.</w:t>
      </w:r>
    </w:p>
    <w:p w:rsidR="006615CA" w:rsidRDefault="006615CA">
      <w:r>
        <w:t xml:space="preserve">Franse protestanten werden ook wel </w:t>
      </w:r>
      <w:r w:rsidRPr="00226C98">
        <w:rPr>
          <w:b/>
        </w:rPr>
        <w:t>hugenoten</w:t>
      </w:r>
      <w:r>
        <w:t xml:space="preserve"> genoemd. </w:t>
      </w:r>
    </w:p>
    <w:p w:rsidR="006615CA" w:rsidRDefault="006615CA"/>
    <w:p w:rsidR="006615CA" w:rsidRDefault="006615CA">
      <w:r>
        <w:t xml:space="preserve">Iemand die niet in Nederland is geboren of waarvan </w:t>
      </w:r>
      <w:r w:rsidR="00226C98">
        <w:t xml:space="preserve">één van de ouders uit het buitenland komt </w:t>
      </w:r>
      <w:r w:rsidR="00226C98">
        <w:sym w:font="Wingdings" w:char="F0E0"/>
      </w:r>
      <w:r w:rsidR="00226C98">
        <w:t xml:space="preserve"> </w:t>
      </w:r>
      <w:r w:rsidR="00226C98" w:rsidRPr="00226C98">
        <w:rPr>
          <w:b/>
        </w:rPr>
        <w:t>Allochtoon</w:t>
      </w:r>
      <w:r w:rsidR="00226C98">
        <w:t xml:space="preserve">. </w:t>
      </w:r>
    </w:p>
    <w:p w:rsidR="00226C98" w:rsidRDefault="00226C98"/>
    <w:p w:rsidR="00226C98" w:rsidRPr="006615CA" w:rsidRDefault="00226C98">
      <w:pPr>
        <w:rPr>
          <w:i/>
          <w:u w:val="single"/>
        </w:rPr>
      </w:pPr>
      <w:r>
        <w:t xml:space="preserve">De </w:t>
      </w:r>
      <w:r w:rsidRPr="00226C98">
        <w:rPr>
          <w:b/>
        </w:rPr>
        <w:t>hugenoten</w:t>
      </w:r>
      <w:r>
        <w:t xml:space="preserve"> waren eerst allochtonen, maar hun kleinkinderen die ook Nederland geboren waren uiteindelijk niet meer. Zo gaat het ook met Turken, Marokkanen en Somaliërs. Zij zijn in Nederland komen wonen, maar hun kleinkinderen worden als Nederlanders geboren. </w:t>
      </w:r>
    </w:p>
    <w:p w:rsidR="006615CA" w:rsidRDefault="006615CA"/>
    <w:p w:rsidR="006615CA" w:rsidRDefault="006615CA"/>
    <w:p w:rsidR="006615CA" w:rsidRPr="006615CA" w:rsidRDefault="006615CA">
      <w:bookmarkStart w:id="0" w:name="_GoBack"/>
      <w:bookmarkEnd w:id="0"/>
    </w:p>
    <w:sectPr w:rsidR="006615CA" w:rsidRPr="006615CA" w:rsidSect="00BA33EA">
      <w:foot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6C98" w:rsidRDefault="00226C98" w:rsidP="00226C98">
      <w:r>
        <w:separator/>
      </w:r>
    </w:p>
  </w:endnote>
  <w:endnote w:type="continuationSeparator" w:id="0">
    <w:p w:rsidR="00226C98" w:rsidRDefault="00226C98" w:rsidP="00226C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C98" w:rsidRDefault="00226C98">
    <w:pPr>
      <w:pStyle w:val="Voettekst"/>
    </w:pPr>
    <w:r>
      <w:tab/>
    </w:r>
    <w:r>
      <w:tab/>
    </w:r>
    <w:r>
      <w:t>www.maaikezijm.com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6C98" w:rsidRDefault="00226C98" w:rsidP="00226C98">
      <w:r>
        <w:separator/>
      </w:r>
    </w:p>
  </w:footnote>
  <w:footnote w:type="continuationSeparator" w:id="0">
    <w:p w:rsidR="00226C98" w:rsidRDefault="00226C98" w:rsidP="00226C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5CA"/>
    <w:rsid w:val="00226C98"/>
    <w:rsid w:val="006615CA"/>
    <w:rsid w:val="00BA33EA"/>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36AE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uiPriority w:val="99"/>
    <w:unhideWhenUsed/>
    <w:rsid w:val="00226C98"/>
    <w:pPr>
      <w:tabs>
        <w:tab w:val="center" w:pos="4536"/>
        <w:tab w:val="right" w:pos="9072"/>
      </w:tabs>
    </w:pPr>
  </w:style>
  <w:style w:type="character" w:customStyle="1" w:styleId="KoptekstTeken">
    <w:name w:val="Koptekst Teken"/>
    <w:basedOn w:val="Standaardalinea-lettertype"/>
    <w:link w:val="Koptekst"/>
    <w:uiPriority w:val="99"/>
    <w:rsid w:val="00226C98"/>
  </w:style>
  <w:style w:type="paragraph" w:styleId="Voettekst">
    <w:name w:val="footer"/>
    <w:basedOn w:val="Normaal"/>
    <w:link w:val="VoettekstTeken"/>
    <w:uiPriority w:val="99"/>
    <w:unhideWhenUsed/>
    <w:rsid w:val="00226C98"/>
    <w:pPr>
      <w:tabs>
        <w:tab w:val="center" w:pos="4536"/>
        <w:tab w:val="right" w:pos="9072"/>
      </w:tabs>
    </w:pPr>
  </w:style>
  <w:style w:type="character" w:customStyle="1" w:styleId="VoettekstTeken">
    <w:name w:val="Voettekst Teken"/>
    <w:basedOn w:val="Standaardalinea-lettertype"/>
    <w:link w:val="Voettekst"/>
    <w:uiPriority w:val="99"/>
    <w:rsid w:val="00226C9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uiPriority w:val="99"/>
    <w:unhideWhenUsed/>
    <w:rsid w:val="00226C98"/>
    <w:pPr>
      <w:tabs>
        <w:tab w:val="center" w:pos="4536"/>
        <w:tab w:val="right" w:pos="9072"/>
      </w:tabs>
    </w:pPr>
  </w:style>
  <w:style w:type="character" w:customStyle="1" w:styleId="KoptekstTeken">
    <w:name w:val="Koptekst Teken"/>
    <w:basedOn w:val="Standaardalinea-lettertype"/>
    <w:link w:val="Koptekst"/>
    <w:uiPriority w:val="99"/>
    <w:rsid w:val="00226C98"/>
  </w:style>
  <w:style w:type="paragraph" w:styleId="Voettekst">
    <w:name w:val="footer"/>
    <w:basedOn w:val="Normaal"/>
    <w:link w:val="VoettekstTeken"/>
    <w:uiPriority w:val="99"/>
    <w:unhideWhenUsed/>
    <w:rsid w:val="00226C98"/>
    <w:pPr>
      <w:tabs>
        <w:tab w:val="center" w:pos="4536"/>
        <w:tab w:val="right" w:pos="9072"/>
      </w:tabs>
    </w:pPr>
  </w:style>
  <w:style w:type="character" w:customStyle="1" w:styleId="VoettekstTeken">
    <w:name w:val="Voettekst Teken"/>
    <w:basedOn w:val="Standaardalinea-lettertype"/>
    <w:link w:val="Voettekst"/>
    <w:uiPriority w:val="99"/>
    <w:rsid w:val="00226C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208</Words>
  <Characters>1145</Characters>
  <Application>Microsoft Macintosh Word</Application>
  <DocSecurity>0</DocSecurity>
  <Lines>9</Lines>
  <Paragraphs>2</Paragraphs>
  <ScaleCrop>false</ScaleCrop>
  <Company>OSG de Hogeberg</Company>
  <LinksUpToDate>false</LinksUpToDate>
  <CharactersWithSpaces>1351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2015-05-18T14:13:00Z</dcterms:created>
  <dcterms:modified xsi:type="dcterms:W3CDTF">2015-05-18T14:42:00Z</dcterms:modified>
</cp:coreProperties>
</file>